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481" w:rsidRDefault="00BD0481" w:rsidP="00EC4182">
      <w:pPr>
        <w:rPr>
          <w:b/>
        </w:rPr>
      </w:pPr>
      <w:bookmarkStart w:id="0" w:name="_GoBack"/>
      <w:bookmarkEnd w:id="0"/>
    </w:p>
    <w:p w:rsidR="00EC4182" w:rsidRPr="00EC4182" w:rsidRDefault="00EC4182" w:rsidP="00EC4182">
      <w:pPr>
        <w:rPr>
          <w:b/>
        </w:rPr>
      </w:pPr>
      <w:r w:rsidRPr="00EC4182">
        <w:rPr>
          <w:b/>
        </w:rPr>
        <w:t>GDL</w:t>
      </w:r>
      <w:r w:rsidR="00FD72AA">
        <w:rPr>
          <w:b/>
        </w:rPr>
        <w:t xml:space="preserve"> “NUOVA TESSERA ASSOCIATIVA”</w:t>
      </w:r>
    </w:p>
    <w:p w:rsidR="00EC4182" w:rsidRDefault="00EC4182" w:rsidP="00EC4182">
      <w:r>
        <w:t>CONVOCAZIONE DEL 19 GENNAIO 2022 PROT. 848</w:t>
      </w:r>
    </w:p>
    <w:p w:rsidR="00EC4182" w:rsidRPr="00EC4182" w:rsidRDefault="00EC4182" w:rsidP="00EC4182">
      <w:pPr>
        <w:rPr>
          <w:b/>
        </w:rPr>
      </w:pPr>
      <w:r w:rsidRPr="00EC4182">
        <w:rPr>
          <w:b/>
        </w:rPr>
        <w:t>RIUNIONE DEL 2</w:t>
      </w:r>
      <w:r w:rsidR="00FD72AA">
        <w:rPr>
          <w:b/>
        </w:rPr>
        <w:t>5 FEBBRAIO</w:t>
      </w:r>
      <w:r w:rsidRPr="00EC4182">
        <w:rPr>
          <w:b/>
        </w:rPr>
        <w:t xml:space="preserve"> 2022, ORE 1</w:t>
      </w:r>
      <w:r w:rsidR="00FD72AA">
        <w:rPr>
          <w:b/>
        </w:rPr>
        <w:t>0</w:t>
      </w:r>
      <w:r w:rsidRPr="00EC4182">
        <w:rPr>
          <w:b/>
        </w:rPr>
        <w:t>:00, MODALITÀ WEB</w:t>
      </w:r>
    </w:p>
    <w:p w:rsidR="00EC4182" w:rsidRDefault="00EC4182" w:rsidP="00E93BB7">
      <w:pPr>
        <w:jc w:val="both"/>
      </w:pPr>
      <w:r>
        <w:t xml:space="preserve">PRESENTI: </w:t>
      </w:r>
      <w:r w:rsidR="00FD72AA">
        <w:t>MARINO ATTINI</w:t>
      </w:r>
      <w:r>
        <w:t xml:space="preserve"> (COORDINAT</w:t>
      </w:r>
      <w:r w:rsidR="00FD72AA">
        <w:t>ORE</w:t>
      </w:r>
      <w:r>
        <w:t>),</w:t>
      </w:r>
      <w:r w:rsidR="00FD72AA">
        <w:t xml:space="preserve"> MARIO GIRARDI, ANTONIO QUATRARO, </w:t>
      </w:r>
      <w:r w:rsidR="00E93BB7">
        <w:t>SERGIO E CLAUDIA GERACI (</w:t>
      </w:r>
      <w:r w:rsidR="00FD72AA">
        <w:t>KNIP SRL</w:t>
      </w:r>
      <w:r w:rsidR="00E93BB7">
        <w:t>)</w:t>
      </w:r>
      <w:r w:rsidR="00FD72AA">
        <w:t xml:space="preserve">, DANIELE MANNI, </w:t>
      </w:r>
      <w:r>
        <w:t>MARINICA MECCA (VERBALIZZATRICE)</w:t>
      </w:r>
    </w:p>
    <w:p w:rsidR="00EC4182" w:rsidRDefault="00EC4182" w:rsidP="00EC4182">
      <w:r>
        <w:t>ORDINE DEL GIORNO:</w:t>
      </w:r>
    </w:p>
    <w:p w:rsidR="00FD72AA" w:rsidRPr="00FD72AA" w:rsidRDefault="00EC4182" w:rsidP="00E93BB7">
      <w:pPr>
        <w:tabs>
          <w:tab w:val="left" w:pos="426"/>
        </w:tabs>
        <w:rPr>
          <w:caps/>
        </w:rPr>
      </w:pPr>
      <w:r>
        <w:t>1.</w:t>
      </w:r>
      <w:r>
        <w:tab/>
      </w:r>
      <w:r w:rsidR="00FD72AA" w:rsidRPr="00FD72AA">
        <w:rPr>
          <w:caps/>
        </w:rPr>
        <w:t>cronologia dello studio</w:t>
      </w:r>
    </w:p>
    <w:p w:rsidR="00FD72AA" w:rsidRPr="00FD72AA" w:rsidRDefault="00FD72AA" w:rsidP="00E93BB7">
      <w:pPr>
        <w:tabs>
          <w:tab w:val="left" w:pos="426"/>
        </w:tabs>
        <w:rPr>
          <w:caps/>
        </w:rPr>
      </w:pPr>
      <w:r w:rsidRPr="00FD72AA">
        <w:rPr>
          <w:caps/>
        </w:rPr>
        <w:t>2.</w:t>
      </w:r>
      <w:r w:rsidRPr="00FD72AA">
        <w:rPr>
          <w:caps/>
        </w:rPr>
        <w:tab/>
        <w:t>test e valutazioni del sistema</w:t>
      </w:r>
    </w:p>
    <w:p w:rsidR="00FD72AA" w:rsidRPr="00FD72AA" w:rsidRDefault="00FD72AA" w:rsidP="00E93BB7">
      <w:pPr>
        <w:tabs>
          <w:tab w:val="left" w:pos="426"/>
        </w:tabs>
        <w:rPr>
          <w:caps/>
        </w:rPr>
      </w:pPr>
      <w:r w:rsidRPr="00FD72AA">
        <w:rPr>
          <w:caps/>
        </w:rPr>
        <w:t>3.</w:t>
      </w:r>
      <w:r w:rsidRPr="00FD72AA">
        <w:rPr>
          <w:caps/>
        </w:rPr>
        <w:tab/>
        <w:t>formulazione di una proposta per l’avvio della fase operativa</w:t>
      </w:r>
    </w:p>
    <w:p w:rsidR="00FD72AA" w:rsidRPr="00FD72AA" w:rsidRDefault="00FD72AA" w:rsidP="00E93BB7">
      <w:pPr>
        <w:tabs>
          <w:tab w:val="left" w:pos="426"/>
        </w:tabs>
        <w:rPr>
          <w:caps/>
        </w:rPr>
      </w:pPr>
      <w:r w:rsidRPr="00FD72AA">
        <w:rPr>
          <w:caps/>
        </w:rPr>
        <w:t>4.</w:t>
      </w:r>
      <w:r w:rsidRPr="00FD72AA">
        <w:rPr>
          <w:caps/>
        </w:rPr>
        <w:tab/>
        <w:t>varie ed eventuali.</w:t>
      </w:r>
    </w:p>
    <w:p w:rsidR="00EC4182" w:rsidRPr="00FD72AA" w:rsidRDefault="00EC4182" w:rsidP="00FD72AA">
      <w:pPr>
        <w:rPr>
          <w:caps/>
        </w:rPr>
      </w:pPr>
      <w:r w:rsidRPr="00FD72AA">
        <w:rPr>
          <w:caps/>
        </w:rPr>
        <w:t xml:space="preserve">CHIUSURA LAVORI ORE </w:t>
      </w:r>
      <w:r w:rsidR="002C09D8">
        <w:rPr>
          <w:caps/>
        </w:rPr>
        <w:t>11:00.</w:t>
      </w:r>
    </w:p>
    <w:p w:rsidR="00EC4182" w:rsidRDefault="00EC4182" w:rsidP="00EC4182"/>
    <w:p w:rsidR="00EC4182" w:rsidRDefault="00EC4182" w:rsidP="00EC4182"/>
    <w:p w:rsidR="00EC4182" w:rsidRDefault="00EC4182" w:rsidP="00EC4182">
      <w:pPr>
        <w:rPr>
          <w:b/>
        </w:rPr>
      </w:pPr>
      <w:r w:rsidRPr="00EC4182">
        <w:rPr>
          <w:b/>
        </w:rPr>
        <w:t>SVOLGIMENTO RIUNIONE</w:t>
      </w:r>
    </w:p>
    <w:p w:rsidR="002C09D8" w:rsidRDefault="002C09D8" w:rsidP="0041682D">
      <w:pPr>
        <w:jc w:val="both"/>
      </w:pPr>
      <w:r>
        <w:t>Apre i lavori i</w:t>
      </w:r>
      <w:r w:rsidR="00E93BB7">
        <w:t xml:space="preserve">l </w:t>
      </w:r>
      <w:r>
        <w:t>Coordinatore, che saluta e ringrazia i presenti e invita a un giro di presentazione</w:t>
      </w:r>
      <w:r w:rsidR="006D693A">
        <w:t>, cui prendono cordiale parte tutti i convenuti.</w:t>
      </w:r>
    </w:p>
    <w:p w:rsidR="00974E96" w:rsidRDefault="00EC1440" w:rsidP="0041682D">
      <w:pPr>
        <w:jc w:val="both"/>
      </w:pPr>
      <w:r>
        <w:t>Al termine, il Coordinatore ricorda</w:t>
      </w:r>
      <w:r w:rsidR="003D7716">
        <w:t xml:space="preserve"> </w:t>
      </w:r>
      <w:r w:rsidR="00500899">
        <w:t>di essere stato incaricato, insieme ai componenti di Direzione (di seguito: DN) Girardi e Quatraro, di curare</w:t>
      </w:r>
      <w:r w:rsidR="00586A4A">
        <w:t xml:space="preserve">, nel </w:t>
      </w:r>
      <w:r w:rsidR="0087689B">
        <w:t>piano</w:t>
      </w:r>
      <w:r w:rsidR="00586A4A">
        <w:t xml:space="preserve"> quinquennale di rinnovamento</w:t>
      </w:r>
      <w:r w:rsidR="0087689B">
        <w:t xml:space="preserve"> associativo,</w:t>
      </w:r>
      <w:r w:rsidR="00586A4A">
        <w:t xml:space="preserve"> il progetto relativo all’</w:t>
      </w:r>
      <w:r w:rsidR="00930861">
        <w:t>innovazione delle te</w:t>
      </w:r>
      <w:r w:rsidR="00500899">
        <w:t xml:space="preserve">ssere </w:t>
      </w:r>
      <w:r w:rsidR="00930861">
        <w:t>sociali</w:t>
      </w:r>
      <w:r w:rsidR="00586A4A">
        <w:t>.</w:t>
      </w:r>
      <w:r w:rsidR="00500899">
        <w:t xml:space="preserve"> </w:t>
      </w:r>
      <w:r w:rsidR="00CD53BB">
        <w:t>Con il supporto tecnico-informatico di Manni, il Gruppo ha</w:t>
      </w:r>
      <w:r w:rsidR="00C10F08">
        <w:t xml:space="preserve"> esaminato</w:t>
      </w:r>
      <w:r w:rsidR="00483C5F">
        <w:t xml:space="preserve"> </w:t>
      </w:r>
      <w:r w:rsidR="00586A4A">
        <w:t>diverse opzioni</w:t>
      </w:r>
      <w:r w:rsidR="000E151A">
        <w:t>. In particolare,</w:t>
      </w:r>
      <w:r w:rsidR="00BC6BA6">
        <w:t xml:space="preserve"> sono stati valutati i diversi gradi di </w:t>
      </w:r>
      <w:r w:rsidR="00C10F08">
        <w:t xml:space="preserve">affidabilità </w:t>
      </w:r>
      <w:r w:rsidR="00EC3791">
        <w:t xml:space="preserve">e di utilizzabilità </w:t>
      </w:r>
      <w:r w:rsidR="00C10F08">
        <w:t>d</w:t>
      </w:r>
      <w:r w:rsidR="000E151A">
        <w:t>elle</w:t>
      </w:r>
      <w:r w:rsidR="00C10F08">
        <w:t xml:space="preserve"> card con microchip e d</w:t>
      </w:r>
      <w:r w:rsidR="000E151A">
        <w:t xml:space="preserve">elle </w:t>
      </w:r>
      <w:r w:rsidR="00C10F08">
        <w:t>card con QR</w:t>
      </w:r>
      <w:r w:rsidR="000E151A">
        <w:t>-C</w:t>
      </w:r>
      <w:r w:rsidR="00C10F08">
        <w:t>od</w:t>
      </w:r>
      <w:r w:rsidR="000E151A">
        <w:t>e e</w:t>
      </w:r>
      <w:r w:rsidR="00BC6BA6">
        <w:t>d è stata discussa</w:t>
      </w:r>
      <w:r w:rsidR="000E151A">
        <w:t xml:space="preserve"> la possibilità di realizzare card con </w:t>
      </w:r>
      <w:r w:rsidR="0087689B">
        <w:t>due</w:t>
      </w:r>
      <w:r w:rsidR="000E151A">
        <w:t xml:space="preserve"> QR-Code, attestanti rispettivamente la qualità di </w:t>
      </w:r>
      <w:r w:rsidR="00EC3791">
        <w:t>s</w:t>
      </w:r>
      <w:r w:rsidR="000E151A">
        <w:t>ocio</w:t>
      </w:r>
      <w:r w:rsidR="00EC3791">
        <w:t>/socia</w:t>
      </w:r>
      <w:r w:rsidR="000E151A">
        <w:t xml:space="preserve"> UICI e lo stat</w:t>
      </w:r>
      <w:r w:rsidR="00BC6BA6">
        <w:t>us</w:t>
      </w:r>
      <w:r w:rsidR="000E151A">
        <w:t xml:space="preserve"> di c</w:t>
      </w:r>
      <w:r w:rsidR="00BC6BA6">
        <w:t>ieco</w:t>
      </w:r>
      <w:r w:rsidR="00EC3791">
        <w:t>/cieca</w:t>
      </w:r>
      <w:r w:rsidR="00BC6BA6">
        <w:t xml:space="preserve"> civile</w:t>
      </w:r>
      <w:r w:rsidR="000E151A">
        <w:t xml:space="preserve">, </w:t>
      </w:r>
      <w:r w:rsidR="0087689B">
        <w:t xml:space="preserve">come </w:t>
      </w:r>
      <w:r w:rsidR="000E151A">
        <w:t>certificato dall’INPS. Il Gruppo ha,</w:t>
      </w:r>
      <w:r w:rsidR="00483C5F">
        <w:t xml:space="preserve"> quindi, chiesto e ottenuto alcuni preventivi di spesa per la produzione di tessere</w:t>
      </w:r>
      <w:r w:rsidR="00BC6BA6">
        <w:t xml:space="preserve"> recanti un solo QR-Code. L</w:t>
      </w:r>
      <w:r w:rsidR="00483C5F">
        <w:t xml:space="preserve">’offerta economicamente più vantaggiosa è stata formulata dalla KNIP </w:t>
      </w:r>
      <w:proofErr w:type="spellStart"/>
      <w:r w:rsidR="00483C5F">
        <w:t>srl</w:t>
      </w:r>
      <w:proofErr w:type="spellEnd"/>
      <w:r w:rsidR="00E207FA">
        <w:t xml:space="preserve">, </w:t>
      </w:r>
      <w:r w:rsidR="00B760F7">
        <w:t>che ha dimostrato, nel corso dei successivi contatti, ottime capacità imprenditoriali</w:t>
      </w:r>
      <w:r w:rsidR="00421FC0">
        <w:t xml:space="preserve">, </w:t>
      </w:r>
      <w:r w:rsidR="00455CBB">
        <w:t xml:space="preserve">capacità </w:t>
      </w:r>
      <w:r w:rsidR="00421FC0">
        <w:t xml:space="preserve">di cui l’UICI potrà avvalersi </w:t>
      </w:r>
      <w:r w:rsidR="00455CBB">
        <w:t xml:space="preserve">nello sviluppo di </w:t>
      </w:r>
      <w:r w:rsidR="00D72D77">
        <w:t xml:space="preserve">ulteriori </w:t>
      </w:r>
      <w:r w:rsidR="00455CBB">
        <w:t>eventuali</w:t>
      </w:r>
      <w:r w:rsidR="00D72D77">
        <w:t xml:space="preserve"> ipotesi di lavoro. </w:t>
      </w:r>
      <w:r w:rsidR="00B760F7">
        <w:t>L’offerta societaria è stata portata all’approvazione della DN del 16 dicembre. In tale sede</w:t>
      </w:r>
      <w:r w:rsidR="00BA7E83">
        <w:t>,</w:t>
      </w:r>
      <w:r w:rsidR="005B6514">
        <w:t xml:space="preserve"> è stato considerato che l’approvazione del PNRR </w:t>
      </w:r>
      <w:r w:rsidR="0094757E">
        <w:t xml:space="preserve">ha posto il Paese nella condizione di </w:t>
      </w:r>
      <w:r w:rsidR="00BC6BA6">
        <w:t xml:space="preserve">accelerare </w:t>
      </w:r>
      <w:r w:rsidR="00EF2CF2">
        <w:t>i processi di digitalizzazione, processi cu</w:t>
      </w:r>
      <w:r w:rsidR="005B6514">
        <w:t xml:space="preserve">i l’UICI può e deve partecipare, </w:t>
      </w:r>
      <w:r w:rsidR="0094757E">
        <w:t>acquisendo tecnologie e know-how</w:t>
      </w:r>
      <w:r w:rsidR="00EF2CF2">
        <w:t xml:space="preserve">. </w:t>
      </w:r>
      <w:r w:rsidR="0087689B">
        <w:t xml:space="preserve">In linea con tale orientamento, </w:t>
      </w:r>
      <w:r w:rsidR="00BA7E83">
        <w:t>è stato dato mandato al Gruppo di</w:t>
      </w:r>
      <w:r w:rsidR="007062A4">
        <w:t xml:space="preserve"> </w:t>
      </w:r>
      <w:r w:rsidR="0094757E">
        <w:t xml:space="preserve">individuare le </w:t>
      </w:r>
      <w:r w:rsidR="007062A4">
        <w:t xml:space="preserve">azioni da porre in essere e i costi da sostenere per </w:t>
      </w:r>
      <w:r w:rsidR="00EF2CF2">
        <w:t xml:space="preserve">mettere </w:t>
      </w:r>
      <w:r w:rsidR="007062A4">
        <w:t xml:space="preserve">ogni singola Sezione UICI </w:t>
      </w:r>
      <w:r w:rsidR="00EF2CF2">
        <w:t xml:space="preserve">in </w:t>
      </w:r>
      <w:r w:rsidR="007062A4">
        <w:t>condizion</w:t>
      </w:r>
      <w:r w:rsidR="00421FC0">
        <w:t>e</w:t>
      </w:r>
      <w:r w:rsidR="007062A4">
        <w:t xml:space="preserve"> di realizzare in loco le tessere dei propri iscritti. </w:t>
      </w:r>
      <w:r w:rsidR="00BA7E83">
        <w:t xml:space="preserve">La riunione in corso ha lo scopo di predisporre il piano di intervento da presentare alla DN del 4 marzo. </w:t>
      </w:r>
    </w:p>
    <w:p w:rsidR="00CC24D2" w:rsidRDefault="00F6458E" w:rsidP="0041682D">
      <w:pPr>
        <w:jc w:val="both"/>
      </w:pPr>
      <w:r>
        <w:lastRenderedPageBreak/>
        <w:t>Ciò detto, i</w:t>
      </w:r>
      <w:r w:rsidR="00BA7E83">
        <w:t xml:space="preserve">l Coordinatore </w:t>
      </w:r>
      <w:r w:rsidR="00974E96">
        <w:t xml:space="preserve">invita i presenti a </w:t>
      </w:r>
      <w:r>
        <w:t xml:space="preserve">intervenire su diversi aspetti </w:t>
      </w:r>
      <w:r w:rsidR="00974E96">
        <w:t xml:space="preserve">dell’intervento prefigurato dalla DN. </w:t>
      </w:r>
    </w:p>
    <w:p w:rsidR="00A14B35" w:rsidRDefault="00A14B35" w:rsidP="0041682D">
      <w:pPr>
        <w:jc w:val="both"/>
      </w:pPr>
      <w:r>
        <w:t>I chiarimenti e i contributi si sommano gli uni agli altri.</w:t>
      </w:r>
    </w:p>
    <w:p w:rsidR="00CC24D2" w:rsidRDefault="00BB67E2" w:rsidP="00A14B35">
      <w:pPr>
        <w:jc w:val="both"/>
      </w:pPr>
      <w:r>
        <w:t>I vari apporti concorrono a</w:t>
      </w:r>
      <w:r w:rsidR="003D1C9C">
        <w:t>lla formulazione delle seguenti proposte</w:t>
      </w:r>
      <w:r w:rsidR="00F848B1">
        <w:t>, che, se approvate dalla DN</w:t>
      </w:r>
      <w:r w:rsidR="00D72D77">
        <w:t>,</w:t>
      </w:r>
      <w:r w:rsidR="00F848B1">
        <w:t xml:space="preserve"> diventeranno operative</w:t>
      </w:r>
      <w:r w:rsidR="00D72D77">
        <w:t>, nelle parti e per le parti</w:t>
      </w:r>
      <w:r w:rsidR="00765DB3">
        <w:t xml:space="preserve"> conseguenti all’adozione di card a colori o in bianco e nero e alla produzione interamente centralizzata o parzialmente localizzata delle medesime card.</w:t>
      </w:r>
      <w:r w:rsidR="003D1C9C">
        <w:t xml:space="preserve"> </w:t>
      </w:r>
      <w:r w:rsidR="00A14B35">
        <w:t xml:space="preserve"> </w:t>
      </w:r>
    </w:p>
    <w:p w:rsidR="00F20F21" w:rsidRDefault="00F20F21" w:rsidP="00A14B35">
      <w:pPr>
        <w:pStyle w:val="Paragrafoelenco"/>
        <w:numPr>
          <w:ilvl w:val="0"/>
          <w:numId w:val="18"/>
        </w:numPr>
        <w:ind w:left="567" w:hanging="283"/>
        <w:jc w:val="both"/>
      </w:pPr>
      <w:r>
        <w:t xml:space="preserve">Con l’assenso del </w:t>
      </w:r>
      <w:r w:rsidR="00A14B35">
        <w:t xml:space="preserve">Componente di Direzione </w:t>
      </w:r>
      <w:r>
        <w:t xml:space="preserve">responsabile per materia, </w:t>
      </w:r>
      <w:r w:rsidR="00A14B35">
        <w:t xml:space="preserve">Vincenzo Massa, </w:t>
      </w:r>
      <w:r w:rsidR="00BB67E2">
        <w:t xml:space="preserve">l’Ufficio Stampa della Sede Nazionale UICI sarà incaricato di predisporre </w:t>
      </w:r>
      <w:r w:rsidR="00A14B35">
        <w:t xml:space="preserve">la grafica fronte/retro delle </w:t>
      </w:r>
      <w:r w:rsidR="00BB67E2">
        <w:t xml:space="preserve">nuove </w:t>
      </w:r>
      <w:r w:rsidR="00A14B35">
        <w:t>tesse</w:t>
      </w:r>
      <w:r w:rsidR="00BB67E2">
        <w:t xml:space="preserve">re associative. La grafica dovrà indicare i campi di </w:t>
      </w:r>
      <w:r w:rsidR="00A14B35">
        <w:t xml:space="preserve">inserimento </w:t>
      </w:r>
      <w:r w:rsidR="00BB67E2">
        <w:t xml:space="preserve">per: </w:t>
      </w:r>
      <w:r w:rsidR="00A14B35">
        <w:t>nom</w:t>
      </w:r>
      <w:r w:rsidR="00BB67E2">
        <w:t>e,</w:t>
      </w:r>
      <w:r w:rsidR="00A14B35">
        <w:t xml:space="preserve"> cogno</w:t>
      </w:r>
      <w:r w:rsidR="00BB67E2">
        <w:t>me,</w:t>
      </w:r>
      <w:r w:rsidR="00A14B35">
        <w:t xml:space="preserve"> foto di riconoscimento e QR-Code di identificazione</w:t>
      </w:r>
      <w:r>
        <w:t xml:space="preserve"> delle Socie e dei Soci titolari delle singole card.</w:t>
      </w:r>
    </w:p>
    <w:p w:rsidR="00A14B35" w:rsidRDefault="00BB67E2" w:rsidP="00A14B35">
      <w:pPr>
        <w:pStyle w:val="Paragrafoelenco"/>
        <w:numPr>
          <w:ilvl w:val="0"/>
          <w:numId w:val="18"/>
        </w:numPr>
        <w:ind w:left="567" w:hanging="283"/>
        <w:jc w:val="both"/>
      </w:pPr>
      <w:r>
        <w:t>In ottemperanza alle</w:t>
      </w:r>
      <w:r w:rsidR="00A14B35">
        <w:t xml:space="preserve"> norme di tutela della privacy, i codici fiscali </w:t>
      </w:r>
      <w:r w:rsidR="00F20F21">
        <w:t xml:space="preserve">delle e dei titolari delle card </w:t>
      </w:r>
      <w:r w:rsidR="00A14B35">
        <w:t>saranno codificati. Sar</w:t>
      </w:r>
      <w:r w:rsidR="00F20F21">
        <w:t>anno</w:t>
      </w:r>
      <w:r w:rsidR="00A14B35">
        <w:t xml:space="preserve"> codificat</w:t>
      </w:r>
      <w:r w:rsidR="00F20F21">
        <w:t>i</w:t>
      </w:r>
      <w:r w:rsidR="00A14B35">
        <w:t xml:space="preserve"> anche </w:t>
      </w:r>
      <w:r w:rsidR="00F20F21">
        <w:t>i</w:t>
      </w:r>
      <w:r w:rsidR="00A14B35">
        <w:t xml:space="preserve"> numer</w:t>
      </w:r>
      <w:r w:rsidR="00F20F21">
        <w:t>i</w:t>
      </w:r>
      <w:r w:rsidR="00A14B35">
        <w:t xml:space="preserve"> di tessera. Codice fiscale e numero di tessera potranno essere impiegati per accedere ai servizi a domanda dall’UICI.</w:t>
      </w:r>
    </w:p>
    <w:p w:rsidR="00F20F21" w:rsidRDefault="00F20F21" w:rsidP="00A14B35">
      <w:pPr>
        <w:pStyle w:val="Paragrafoelenco"/>
        <w:numPr>
          <w:ilvl w:val="0"/>
          <w:numId w:val="18"/>
        </w:numPr>
        <w:ind w:left="567" w:hanging="283"/>
        <w:jc w:val="both"/>
      </w:pPr>
      <w:r>
        <w:t xml:space="preserve">L’esportazione dall’Anagrafe Soci alla KNIP dei </w:t>
      </w:r>
      <w:r w:rsidR="003D1C9C">
        <w:t xml:space="preserve">dati </w:t>
      </w:r>
      <w:r>
        <w:t>da riprodurre, in chiaro e in codice</w:t>
      </w:r>
      <w:r w:rsidR="003D1C9C">
        <w:t>,</w:t>
      </w:r>
      <w:r>
        <w:t xml:space="preserve"> sulle card, </w:t>
      </w:r>
      <w:r w:rsidR="003D1C9C">
        <w:t>sarà curata dal Responsabile del Gruppo di gestione della rete informatica, Manni.</w:t>
      </w:r>
      <w:r>
        <w:t xml:space="preserve"> </w:t>
      </w:r>
    </w:p>
    <w:p w:rsidR="00A14B35" w:rsidRDefault="00F848B1" w:rsidP="00A14B35">
      <w:pPr>
        <w:pStyle w:val="Paragrafoelenco"/>
        <w:numPr>
          <w:ilvl w:val="0"/>
          <w:numId w:val="18"/>
        </w:numPr>
        <w:ind w:left="567" w:hanging="283"/>
        <w:jc w:val="both"/>
      </w:pPr>
      <w:r>
        <w:t>Sarà</w:t>
      </w:r>
      <w:r w:rsidR="003D1C9C">
        <w:t xml:space="preserve"> curata la formazione del </w:t>
      </w:r>
      <w:r w:rsidR="00A14B35">
        <w:t>personale UICI</w:t>
      </w:r>
      <w:r w:rsidR="003D1C9C">
        <w:t xml:space="preserve"> ad</w:t>
      </w:r>
      <w:r w:rsidR="00A14B35">
        <w:t>detto alla generazione e alla gestione dei QR-Code e alla stampa delle card.</w:t>
      </w:r>
    </w:p>
    <w:p w:rsidR="00F20F21" w:rsidRDefault="00F848B1" w:rsidP="0014163C">
      <w:pPr>
        <w:pStyle w:val="Paragrafoelenco"/>
        <w:numPr>
          <w:ilvl w:val="0"/>
          <w:numId w:val="18"/>
        </w:numPr>
        <w:ind w:left="567" w:hanging="283"/>
        <w:jc w:val="both"/>
      </w:pPr>
      <w:r>
        <w:t>Sarà</w:t>
      </w:r>
      <w:r w:rsidR="00A14B35">
        <w:t xml:space="preserve"> valutata la possibilità di finanziare l’attività di innovazione mediante sponsorizzazioni.</w:t>
      </w:r>
    </w:p>
    <w:p w:rsidR="00EB5898" w:rsidRDefault="00F848B1" w:rsidP="00F848B1">
      <w:pPr>
        <w:jc w:val="both"/>
      </w:pPr>
      <w:r>
        <w:t>Si concorda, inoltre, che</w:t>
      </w:r>
      <w:r w:rsidR="004D3791">
        <w:t xml:space="preserve"> </w:t>
      </w:r>
      <w:r w:rsidR="00F20F21">
        <w:t xml:space="preserve">la KNIP fornirà </w:t>
      </w:r>
      <w:r w:rsidR="004D3791">
        <w:t xml:space="preserve">un preventivo per la fornitura </w:t>
      </w:r>
      <w:r w:rsidR="00EB5898">
        <w:t>di:</w:t>
      </w:r>
    </w:p>
    <w:p w:rsidR="00455CBB" w:rsidRDefault="00EB5898" w:rsidP="00F20F21">
      <w:pPr>
        <w:pStyle w:val="Paragrafoelenco"/>
        <w:numPr>
          <w:ilvl w:val="0"/>
          <w:numId w:val="20"/>
        </w:numPr>
        <w:jc w:val="both"/>
      </w:pPr>
      <w:r>
        <w:t xml:space="preserve">110 lettori QR-Code e </w:t>
      </w:r>
      <w:r w:rsidR="004D3791">
        <w:t>di 110 stampanti per tessere a colori</w:t>
      </w:r>
      <w:r>
        <w:t xml:space="preserve"> da distribuire alle UICI territoriali</w:t>
      </w:r>
      <w:r w:rsidR="00455CBB">
        <w:t>.</w:t>
      </w:r>
    </w:p>
    <w:p w:rsidR="00EB5898" w:rsidRDefault="004D3791" w:rsidP="00F20F21">
      <w:pPr>
        <w:pStyle w:val="Paragrafoelenco"/>
        <w:numPr>
          <w:ilvl w:val="0"/>
          <w:numId w:val="20"/>
        </w:numPr>
        <w:jc w:val="both"/>
      </w:pPr>
      <w:r>
        <w:t xml:space="preserve">30.000 tessere </w:t>
      </w:r>
      <w:r w:rsidR="00EB5898">
        <w:t>con grafica fronte/retro a colori e con foto di riconoscimento e QR-Code identificativi</w:t>
      </w:r>
      <w:r>
        <w:t xml:space="preserve"> delle Socie e dei Soci attualmente iscritt</w:t>
      </w:r>
      <w:r w:rsidR="00EB5898">
        <w:t>e/iscritti</w:t>
      </w:r>
      <w:r w:rsidR="00455CBB">
        <w:t>.</w:t>
      </w:r>
      <w:r w:rsidR="00EB5898">
        <w:t xml:space="preserve"> </w:t>
      </w:r>
    </w:p>
    <w:p w:rsidR="00C808F4" w:rsidRDefault="00EB5898" w:rsidP="00F20F21">
      <w:pPr>
        <w:pStyle w:val="Paragrafoelenco"/>
        <w:numPr>
          <w:ilvl w:val="0"/>
          <w:numId w:val="20"/>
        </w:numPr>
        <w:jc w:val="both"/>
      </w:pPr>
      <w:r>
        <w:t xml:space="preserve">10.000 tessere </w:t>
      </w:r>
      <w:r w:rsidR="00C808F4" w:rsidRPr="00C808F4">
        <w:t>con grafica fronte/retro a colori</w:t>
      </w:r>
      <w:r w:rsidR="00455CBB">
        <w:t>.</w:t>
      </w:r>
    </w:p>
    <w:p w:rsidR="0014163C" w:rsidRDefault="00C808F4" w:rsidP="00F20F21">
      <w:pPr>
        <w:pStyle w:val="Paragrafoelenco"/>
        <w:numPr>
          <w:ilvl w:val="0"/>
          <w:numId w:val="20"/>
        </w:numPr>
        <w:jc w:val="both"/>
      </w:pPr>
      <w:r>
        <w:t>30.000 bollini adesivi a colori e a rilievo</w:t>
      </w:r>
      <w:r w:rsidR="0014163C">
        <w:t xml:space="preserve">, </w:t>
      </w:r>
      <w:r w:rsidR="00A14B35">
        <w:t>da utilizzare per attestare</w:t>
      </w:r>
      <w:r w:rsidR="0014163C">
        <w:t xml:space="preserve"> il periodo di validità delle tessere.</w:t>
      </w:r>
    </w:p>
    <w:p w:rsidR="00E4589C" w:rsidRDefault="00F848B1" w:rsidP="00F848B1">
      <w:pPr>
        <w:jc w:val="both"/>
      </w:pPr>
      <w:r>
        <w:t xml:space="preserve">Detto preventivo sarà portato in discussione nella prima seduta utile della DN, auspicabilmente quella del 4 marzo. </w:t>
      </w:r>
    </w:p>
    <w:p w:rsidR="00E16C41" w:rsidRDefault="00E16C41" w:rsidP="00EC4182"/>
    <w:p w:rsidR="00E16C41" w:rsidRDefault="00E16C41" w:rsidP="00EC4182"/>
    <w:p w:rsidR="00E522EC" w:rsidRDefault="00E522EC" w:rsidP="00EC4182"/>
    <w:p w:rsidR="00E522EC" w:rsidRDefault="00E522EC" w:rsidP="00EC4182"/>
    <w:p w:rsidR="00E522EC" w:rsidRDefault="00E522EC" w:rsidP="00EC4182"/>
    <w:p w:rsidR="00E522EC" w:rsidRPr="00E93BB7" w:rsidRDefault="00E522EC" w:rsidP="00EC4182">
      <w:r>
        <w:t xml:space="preserve"> </w:t>
      </w:r>
    </w:p>
    <w:p w:rsidR="00EC4182" w:rsidRDefault="00EC4182" w:rsidP="00EC4182"/>
    <w:sectPr w:rsidR="00EC4182" w:rsidSect="00CF5C3A">
      <w:pgSz w:w="11906" w:h="16838" w:code="9"/>
      <w:pgMar w:top="2268" w:right="1134" w:bottom="2268" w:left="113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4C41"/>
    <w:multiLevelType w:val="multilevel"/>
    <w:tmpl w:val="1712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0F5697"/>
    <w:multiLevelType w:val="multilevel"/>
    <w:tmpl w:val="0410001F"/>
    <w:styleLink w:val="StileI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5A5AD5"/>
    <w:multiLevelType w:val="hybridMultilevel"/>
    <w:tmpl w:val="EA0ECD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16516"/>
    <w:multiLevelType w:val="hybridMultilevel"/>
    <w:tmpl w:val="9E849B6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CD77D4"/>
    <w:multiLevelType w:val="multilevel"/>
    <w:tmpl w:val="1712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1E733E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D80791"/>
    <w:multiLevelType w:val="hybridMultilevel"/>
    <w:tmpl w:val="F3324B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F6809"/>
    <w:multiLevelType w:val="multilevel"/>
    <w:tmpl w:val="CB4CB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E7254A9"/>
    <w:multiLevelType w:val="hybridMultilevel"/>
    <w:tmpl w:val="40AA3B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50F08"/>
    <w:multiLevelType w:val="hybridMultilevel"/>
    <w:tmpl w:val="AA5C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A615F"/>
    <w:multiLevelType w:val="hybridMultilevel"/>
    <w:tmpl w:val="80D03B74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2F4EB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0A06C9"/>
    <w:multiLevelType w:val="hybridMultilevel"/>
    <w:tmpl w:val="165079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64060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9450F9"/>
    <w:multiLevelType w:val="hybridMultilevel"/>
    <w:tmpl w:val="687248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9713E"/>
    <w:multiLevelType w:val="hybridMultilevel"/>
    <w:tmpl w:val="44D2B72C"/>
    <w:lvl w:ilvl="0" w:tplc="04100013">
      <w:start w:val="1"/>
      <w:numFmt w:val="upperRoman"/>
      <w:lvlText w:val="%1."/>
      <w:lvlJc w:val="right"/>
      <w:pPr>
        <w:ind w:left="927" w:hanging="360"/>
      </w:pPr>
    </w:lvl>
    <w:lvl w:ilvl="1" w:tplc="04100011">
      <w:start w:val="1"/>
      <w:numFmt w:val="decimal"/>
      <w:lvlText w:val="%2)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704A17"/>
    <w:multiLevelType w:val="hybridMultilevel"/>
    <w:tmpl w:val="2C7603A2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D53392"/>
    <w:multiLevelType w:val="multilevel"/>
    <w:tmpl w:val="1712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93B312E"/>
    <w:multiLevelType w:val="hybridMultilevel"/>
    <w:tmpl w:val="D4E4B23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72812"/>
    <w:multiLevelType w:val="hybridMultilevel"/>
    <w:tmpl w:val="BE4852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9"/>
  </w:num>
  <w:num w:numId="4">
    <w:abstractNumId w:val="12"/>
  </w:num>
  <w:num w:numId="5">
    <w:abstractNumId w:val="3"/>
  </w:num>
  <w:num w:numId="6">
    <w:abstractNumId w:val="5"/>
  </w:num>
  <w:num w:numId="7">
    <w:abstractNumId w:val="13"/>
  </w:num>
  <w:num w:numId="8">
    <w:abstractNumId w:val="17"/>
  </w:num>
  <w:num w:numId="9">
    <w:abstractNumId w:val="7"/>
  </w:num>
  <w:num w:numId="10">
    <w:abstractNumId w:val="11"/>
  </w:num>
  <w:num w:numId="11">
    <w:abstractNumId w:val="0"/>
  </w:num>
  <w:num w:numId="12">
    <w:abstractNumId w:val="4"/>
  </w:num>
  <w:num w:numId="13">
    <w:abstractNumId w:val="14"/>
  </w:num>
  <w:num w:numId="14">
    <w:abstractNumId w:val="6"/>
  </w:num>
  <w:num w:numId="15">
    <w:abstractNumId w:val="10"/>
  </w:num>
  <w:num w:numId="16">
    <w:abstractNumId w:val="2"/>
  </w:num>
  <w:num w:numId="17">
    <w:abstractNumId w:val="8"/>
  </w:num>
  <w:num w:numId="18">
    <w:abstractNumId w:val="1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182"/>
    <w:rsid w:val="000173E1"/>
    <w:rsid w:val="00036B51"/>
    <w:rsid w:val="000C2561"/>
    <w:rsid w:val="000D5C7D"/>
    <w:rsid w:val="000E151A"/>
    <w:rsid w:val="000E501B"/>
    <w:rsid w:val="000E7CDF"/>
    <w:rsid w:val="001234D5"/>
    <w:rsid w:val="001408A2"/>
    <w:rsid w:val="0014163C"/>
    <w:rsid w:val="00166151"/>
    <w:rsid w:val="001A6CF1"/>
    <w:rsid w:val="001B1114"/>
    <w:rsid w:val="001D08B3"/>
    <w:rsid w:val="001E35DE"/>
    <w:rsid w:val="001F5307"/>
    <w:rsid w:val="002151A0"/>
    <w:rsid w:val="00231D14"/>
    <w:rsid w:val="00241C3C"/>
    <w:rsid w:val="002751D0"/>
    <w:rsid w:val="0027532F"/>
    <w:rsid w:val="002B57F9"/>
    <w:rsid w:val="002B73D8"/>
    <w:rsid w:val="002C09D8"/>
    <w:rsid w:val="003059CC"/>
    <w:rsid w:val="003208D7"/>
    <w:rsid w:val="00344DFA"/>
    <w:rsid w:val="003516F7"/>
    <w:rsid w:val="003564CF"/>
    <w:rsid w:val="0037298E"/>
    <w:rsid w:val="00385566"/>
    <w:rsid w:val="003A1F84"/>
    <w:rsid w:val="003A79D5"/>
    <w:rsid w:val="003D1C9C"/>
    <w:rsid w:val="003D7716"/>
    <w:rsid w:val="003F2C76"/>
    <w:rsid w:val="00403E3F"/>
    <w:rsid w:val="0041682D"/>
    <w:rsid w:val="00421FC0"/>
    <w:rsid w:val="00423AAC"/>
    <w:rsid w:val="00435F10"/>
    <w:rsid w:val="00445BCA"/>
    <w:rsid w:val="00455CBB"/>
    <w:rsid w:val="00456795"/>
    <w:rsid w:val="00460C20"/>
    <w:rsid w:val="00483C5F"/>
    <w:rsid w:val="004A589E"/>
    <w:rsid w:val="004B1B16"/>
    <w:rsid w:val="004D3791"/>
    <w:rsid w:val="004F0020"/>
    <w:rsid w:val="004F2A2F"/>
    <w:rsid w:val="004F4B56"/>
    <w:rsid w:val="00500899"/>
    <w:rsid w:val="005271D7"/>
    <w:rsid w:val="005300A7"/>
    <w:rsid w:val="005362D2"/>
    <w:rsid w:val="00552AF5"/>
    <w:rsid w:val="00586A4A"/>
    <w:rsid w:val="005B5FFF"/>
    <w:rsid w:val="005B6514"/>
    <w:rsid w:val="005E044F"/>
    <w:rsid w:val="005F1BF6"/>
    <w:rsid w:val="00602E90"/>
    <w:rsid w:val="0062306C"/>
    <w:rsid w:val="006270A9"/>
    <w:rsid w:val="006356CE"/>
    <w:rsid w:val="0068117C"/>
    <w:rsid w:val="006934D5"/>
    <w:rsid w:val="006D693A"/>
    <w:rsid w:val="006E545C"/>
    <w:rsid w:val="006F358D"/>
    <w:rsid w:val="006F4ADC"/>
    <w:rsid w:val="007062A4"/>
    <w:rsid w:val="00707F45"/>
    <w:rsid w:val="00716ACF"/>
    <w:rsid w:val="007251A4"/>
    <w:rsid w:val="00731DF2"/>
    <w:rsid w:val="00736B75"/>
    <w:rsid w:val="007444A7"/>
    <w:rsid w:val="00746DB5"/>
    <w:rsid w:val="00755BFB"/>
    <w:rsid w:val="007642EA"/>
    <w:rsid w:val="00765DB3"/>
    <w:rsid w:val="007C505B"/>
    <w:rsid w:val="008038FE"/>
    <w:rsid w:val="00807026"/>
    <w:rsid w:val="008137EF"/>
    <w:rsid w:val="008205D4"/>
    <w:rsid w:val="0082067D"/>
    <w:rsid w:val="00832489"/>
    <w:rsid w:val="00852204"/>
    <w:rsid w:val="00866B57"/>
    <w:rsid w:val="0087689B"/>
    <w:rsid w:val="008A29E2"/>
    <w:rsid w:val="008A3E9E"/>
    <w:rsid w:val="008B3555"/>
    <w:rsid w:val="008C4B88"/>
    <w:rsid w:val="008F6A28"/>
    <w:rsid w:val="00904689"/>
    <w:rsid w:val="009051B2"/>
    <w:rsid w:val="009051D0"/>
    <w:rsid w:val="0091797E"/>
    <w:rsid w:val="00930861"/>
    <w:rsid w:val="009375A7"/>
    <w:rsid w:val="0094757E"/>
    <w:rsid w:val="009501CC"/>
    <w:rsid w:val="009679CC"/>
    <w:rsid w:val="00973350"/>
    <w:rsid w:val="00974E96"/>
    <w:rsid w:val="0098720E"/>
    <w:rsid w:val="00A04ECF"/>
    <w:rsid w:val="00A13C76"/>
    <w:rsid w:val="00A14B35"/>
    <w:rsid w:val="00A325BD"/>
    <w:rsid w:val="00A6423F"/>
    <w:rsid w:val="00A833ED"/>
    <w:rsid w:val="00A84F04"/>
    <w:rsid w:val="00A933C1"/>
    <w:rsid w:val="00AE2F8E"/>
    <w:rsid w:val="00B240DC"/>
    <w:rsid w:val="00B56276"/>
    <w:rsid w:val="00B760F7"/>
    <w:rsid w:val="00B85660"/>
    <w:rsid w:val="00B86959"/>
    <w:rsid w:val="00BA71AA"/>
    <w:rsid w:val="00BA7E83"/>
    <w:rsid w:val="00BB5DAE"/>
    <w:rsid w:val="00BB67E2"/>
    <w:rsid w:val="00BC6BA6"/>
    <w:rsid w:val="00BD0481"/>
    <w:rsid w:val="00C03735"/>
    <w:rsid w:val="00C03946"/>
    <w:rsid w:val="00C06D9E"/>
    <w:rsid w:val="00C10F08"/>
    <w:rsid w:val="00C1269F"/>
    <w:rsid w:val="00C1332E"/>
    <w:rsid w:val="00C22AF4"/>
    <w:rsid w:val="00C318B2"/>
    <w:rsid w:val="00C53F6E"/>
    <w:rsid w:val="00C74307"/>
    <w:rsid w:val="00C808F4"/>
    <w:rsid w:val="00C9408C"/>
    <w:rsid w:val="00CB68B4"/>
    <w:rsid w:val="00CC24D2"/>
    <w:rsid w:val="00CD53BB"/>
    <w:rsid w:val="00CE5364"/>
    <w:rsid w:val="00CF26EE"/>
    <w:rsid w:val="00CF51D0"/>
    <w:rsid w:val="00CF5C3A"/>
    <w:rsid w:val="00D14F32"/>
    <w:rsid w:val="00D43D2B"/>
    <w:rsid w:val="00D44584"/>
    <w:rsid w:val="00D526E3"/>
    <w:rsid w:val="00D64ABC"/>
    <w:rsid w:val="00D65702"/>
    <w:rsid w:val="00D72BCF"/>
    <w:rsid w:val="00D72D77"/>
    <w:rsid w:val="00D8777B"/>
    <w:rsid w:val="00DD1506"/>
    <w:rsid w:val="00DF0B9B"/>
    <w:rsid w:val="00E06027"/>
    <w:rsid w:val="00E16C41"/>
    <w:rsid w:val="00E207FA"/>
    <w:rsid w:val="00E4589C"/>
    <w:rsid w:val="00E522EC"/>
    <w:rsid w:val="00E768BA"/>
    <w:rsid w:val="00E7710F"/>
    <w:rsid w:val="00E85989"/>
    <w:rsid w:val="00E859E9"/>
    <w:rsid w:val="00E93BB7"/>
    <w:rsid w:val="00EA0E27"/>
    <w:rsid w:val="00EA3C9F"/>
    <w:rsid w:val="00EB5898"/>
    <w:rsid w:val="00EC1440"/>
    <w:rsid w:val="00EC3791"/>
    <w:rsid w:val="00EC4182"/>
    <w:rsid w:val="00EE376D"/>
    <w:rsid w:val="00EF2CF2"/>
    <w:rsid w:val="00F20F21"/>
    <w:rsid w:val="00F26091"/>
    <w:rsid w:val="00F4303C"/>
    <w:rsid w:val="00F43EA6"/>
    <w:rsid w:val="00F46E2E"/>
    <w:rsid w:val="00F50580"/>
    <w:rsid w:val="00F6458E"/>
    <w:rsid w:val="00F73C41"/>
    <w:rsid w:val="00F848B1"/>
    <w:rsid w:val="00F9123E"/>
    <w:rsid w:val="00F929AE"/>
    <w:rsid w:val="00F94952"/>
    <w:rsid w:val="00F973E4"/>
    <w:rsid w:val="00FB1A29"/>
    <w:rsid w:val="00FD3980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21276-D298-45DF-AD0F-BE6FE4E1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ICA">
    <w:name w:val="StileICA"/>
    <w:uiPriority w:val="99"/>
    <w:rsid w:val="00460C20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70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Mecca</dc:creator>
  <cp:keywords/>
  <dc:description/>
  <cp:lastModifiedBy>Territorio 1 UICI</cp:lastModifiedBy>
  <cp:revision>2</cp:revision>
  <dcterms:created xsi:type="dcterms:W3CDTF">2022-03-02T06:44:00Z</dcterms:created>
  <dcterms:modified xsi:type="dcterms:W3CDTF">2022-03-02T06:44:00Z</dcterms:modified>
</cp:coreProperties>
</file>